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12E99" w14:textId="77777777" w:rsidR="00901551" w:rsidRPr="004C286D" w:rsidRDefault="00901551" w:rsidP="00901551">
      <w:pPr>
        <w:pStyle w:val="ListeParagraf"/>
        <w:numPr>
          <w:ilvl w:val="0"/>
          <w:numId w:val="4"/>
        </w:numPr>
        <w:jc w:val="both"/>
        <w:rPr>
          <w:rStyle w:val="FontStyle97"/>
          <w:rFonts w:ascii="Times New Roman" w:hAnsi="Times New Roman" w:cs="Times New Roman"/>
          <w:sz w:val="22"/>
          <w:szCs w:val="22"/>
        </w:rPr>
      </w:pPr>
      <w:r>
        <w:rPr>
          <w:rStyle w:val="FontStyle97"/>
          <w:rFonts w:ascii="Times New Roman" w:hAnsi="Times New Roman" w:cs="Times New Roman"/>
          <w:b/>
          <w:sz w:val="22"/>
          <w:szCs w:val="22"/>
        </w:rPr>
        <w:t>AMAÇ</w:t>
      </w:r>
    </w:p>
    <w:p w14:paraId="62A592EC" w14:textId="77777777" w:rsidR="00901551" w:rsidRPr="00512BAF" w:rsidRDefault="00901551" w:rsidP="00901551">
      <w:pPr>
        <w:pStyle w:val="ListeParagraf"/>
        <w:jc w:val="both"/>
        <w:rPr>
          <w:rFonts w:ascii="Times New Roman" w:hAnsi="Times New Roman"/>
        </w:rPr>
      </w:pPr>
    </w:p>
    <w:p w14:paraId="050264CB" w14:textId="77777777" w:rsidR="00901551" w:rsidRDefault="00901551" w:rsidP="00901551">
      <w:pPr>
        <w:pStyle w:val="ListeParagraf"/>
        <w:jc w:val="both"/>
        <w:rPr>
          <w:rStyle w:val="FontStyle97"/>
          <w:rFonts w:ascii="Times New Roman" w:hAnsi="Times New Roman" w:cs="Times New Roman"/>
          <w:sz w:val="22"/>
          <w:szCs w:val="22"/>
        </w:rPr>
      </w:pPr>
      <w:r w:rsidRPr="00512BAF">
        <w:rPr>
          <w:rStyle w:val="FontStyle97"/>
          <w:rFonts w:ascii="Times New Roman" w:hAnsi="Times New Roman" w:cs="Times New Roman"/>
          <w:sz w:val="22"/>
          <w:szCs w:val="22"/>
        </w:rPr>
        <w:t>Bu talimat Bursa Uludağ Üniversitesi Bilgi İşlem Daire Başkanlığı bünyesinde çalışma ortamlarında, masalarda ve bilgisayarlar üzerinde kullanılan bilgiye yetkisiz erişimi engelleyerek; gizlilik ihlali, bilgiye erişimin zorlaşması, bilginin bütünlüğünün bozulması, ya da tamamen yok olması risklerini azaltmak ya da yok etmek.  Şirketimiz için hassas ve kritik bilgileri kolayca erişilebilir bölgelerden uzak tutmak ve güvenli alanlarda muhafaza etmektir.</w:t>
      </w:r>
    </w:p>
    <w:p w14:paraId="47E1794A" w14:textId="77777777" w:rsidR="00901551" w:rsidRPr="00512BAF" w:rsidRDefault="00901551" w:rsidP="00901551">
      <w:pPr>
        <w:pStyle w:val="ListeParagraf"/>
        <w:jc w:val="both"/>
        <w:rPr>
          <w:rStyle w:val="FontStyle97"/>
          <w:rFonts w:ascii="Times New Roman" w:hAnsi="Times New Roman" w:cs="Times New Roman"/>
          <w:sz w:val="22"/>
          <w:szCs w:val="22"/>
        </w:rPr>
      </w:pPr>
    </w:p>
    <w:p w14:paraId="2FF6F8E8" w14:textId="77777777" w:rsidR="00901551" w:rsidRPr="00512BAF" w:rsidRDefault="00901551" w:rsidP="00901551">
      <w:pPr>
        <w:pStyle w:val="ListeParagraf"/>
        <w:numPr>
          <w:ilvl w:val="0"/>
          <w:numId w:val="4"/>
        </w:numPr>
        <w:jc w:val="both"/>
        <w:rPr>
          <w:rStyle w:val="FontStyle97"/>
          <w:rFonts w:ascii="Times New Roman" w:hAnsi="Times New Roman" w:cs="Times New Roman"/>
          <w:b/>
          <w:sz w:val="22"/>
          <w:szCs w:val="22"/>
        </w:rPr>
      </w:pPr>
      <w:r w:rsidRPr="00512BAF">
        <w:rPr>
          <w:rStyle w:val="FontStyle97"/>
          <w:rFonts w:ascii="Times New Roman" w:hAnsi="Times New Roman" w:cs="Times New Roman"/>
          <w:b/>
          <w:sz w:val="22"/>
          <w:szCs w:val="22"/>
        </w:rPr>
        <w:t>KAPSAM</w:t>
      </w:r>
    </w:p>
    <w:p w14:paraId="30B79AC6" w14:textId="77777777" w:rsidR="00901551" w:rsidRDefault="00901551" w:rsidP="00901551">
      <w:pPr>
        <w:pStyle w:val="ListeParagraf"/>
        <w:jc w:val="both"/>
        <w:rPr>
          <w:rStyle w:val="FontStyle97"/>
          <w:rFonts w:ascii="Times New Roman" w:hAnsi="Times New Roman" w:cs="Times New Roman"/>
          <w:sz w:val="22"/>
          <w:szCs w:val="22"/>
        </w:rPr>
      </w:pPr>
    </w:p>
    <w:p w14:paraId="0EB96424" w14:textId="77777777" w:rsidR="00901551" w:rsidRDefault="00901551" w:rsidP="00901551">
      <w:pPr>
        <w:pStyle w:val="ListeParagraf"/>
        <w:jc w:val="both"/>
        <w:rPr>
          <w:rStyle w:val="FontStyle97"/>
          <w:rFonts w:ascii="Times New Roman" w:hAnsi="Times New Roman" w:cs="Times New Roman"/>
          <w:sz w:val="22"/>
          <w:szCs w:val="22"/>
        </w:rPr>
      </w:pPr>
      <w:r w:rsidRPr="00512BAF">
        <w:rPr>
          <w:rStyle w:val="FontStyle97"/>
          <w:rFonts w:ascii="Times New Roman" w:hAnsi="Times New Roman" w:cs="Times New Roman"/>
          <w:sz w:val="22"/>
          <w:szCs w:val="22"/>
        </w:rPr>
        <w:t xml:space="preserve"> Bu talimat Bursa Uludağ Üniversitesi Bilgi İşlem Daire Başkanlığındaki tüm temiz masa temiz ekran kontrollerini kapsar.</w:t>
      </w:r>
    </w:p>
    <w:p w14:paraId="7943741E" w14:textId="77777777" w:rsidR="00901551" w:rsidRPr="00512BAF" w:rsidRDefault="00901551" w:rsidP="00901551">
      <w:pPr>
        <w:pStyle w:val="ListeParagraf"/>
        <w:jc w:val="both"/>
        <w:rPr>
          <w:rStyle w:val="FontStyle97"/>
          <w:rFonts w:ascii="Times New Roman" w:hAnsi="Times New Roman" w:cs="Times New Roman"/>
          <w:sz w:val="22"/>
          <w:szCs w:val="22"/>
        </w:rPr>
      </w:pPr>
    </w:p>
    <w:p w14:paraId="2BCAA833" w14:textId="77777777" w:rsidR="00901551" w:rsidRPr="00BC0F0F" w:rsidRDefault="00901551" w:rsidP="00901551">
      <w:pPr>
        <w:jc w:val="both"/>
        <w:rPr>
          <w:rStyle w:val="FontStyle97"/>
          <w:rFonts w:ascii="Times New Roman" w:hAnsi="Times New Roman" w:cs="Times New Roman"/>
          <w:sz w:val="22"/>
          <w:szCs w:val="22"/>
        </w:rPr>
      </w:pPr>
      <w:r w:rsidRPr="00BC0F0F">
        <w:rPr>
          <w:rStyle w:val="FontStyle97"/>
          <w:rFonts w:ascii="Times New Roman" w:hAnsi="Times New Roman" w:cs="Times New Roman"/>
          <w:b/>
          <w:sz w:val="22"/>
          <w:szCs w:val="22"/>
        </w:rPr>
        <w:t>3. YASAL DAYANAK:</w:t>
      </w:r>
      <w:r w:rsidRPr="00BC0F0F">
        <w:rPr>
          <w:rFonts w:ascii="Times New Roman" w:hAnsi="Times New Roman"/>
        </w:rPr>
        <w:t xml:space="preserve"> </w:t>
      </w:r>
      <w:r w:rsidRPr="00BC0F0F">
        <w:rPr>
          <w:rStyle w:val="FontStyle97"/>
          <w:rFonts w:ascii="Times New Roman" w:hAnsi="Times New Roman" w:cs="Times New Roman"/>
          <w:sz w:val="22"/>
          <w:szCs w:val="22"/>
        </w:rPr>
        <w:t>-</w:t>
      </w:r>
    </w:p>
    <w:p w14:paraId="18A36567" w14:textId="77777777" w:rsidR="00901551" w:rsidRDefault="00901551" w:rsidP="00901551">
      <w:pPr>
        <w:jc w:val="both"/>
        <w:rPr>
          <w:rStyle w:val="FontStyle97"/>
          <w:rFonts w:ascii="Times New Roman" w:hAnsi="Times New Roman" w:cs="Times New Roman"/>
          <w:b/>
          <w:sz w:val="22"/>
          <w:szCs w:val="22"/>
        </w:rPr>
      </w:pPr>
      <w:r w:rsidRPr="00BC0F0F">
        <w:rPr>
          <w:rStyle w:val="FontStyle97"/>
          <w:rFonts w:ascii="Times New Roman" w:hAnsi="Times New Roman" w:cs="Times New Roman"/>
          <w:b/>
          <w:sz w:val="22"/>
          <w:szCs w:val="22"/>
        </w:rPr>
        <w:t>4. SORUMLULAR:</w:t>
      </w:r>
    </w:p>
    <w:p w14:paraId="4F75CEB9" w14:textId="77777777" w:rsidR="00901551" w:rsidRPr="00BC0F0F" w:rsidRDefault="00901551" w:rsidP="00901551">
      <w:pPr>
        <w:jc w:val="both"/>
        <w:rPr>
          <w:rStyle w:val="FontStyle97"/>
          <w:rFonts w:ascii="Times New Roman" w:hAnsi="Times New Roman" w:cs="Times New Roman"/>
          <w:sz w:val="22"/>
          <w:szCs w:val="22"/>
        </w:rPr>
      </w:pPr>
      <w:r w:rsidRPr="00BC0F0F">
        <w:rPr>
          <w:rStyle w:val="FontStyle97"/>
          <w:rFonts w:ascii="Times New Roman" w:hAnsi="Times New Roman" w:cs="Times New Roman"/>
          <w:sz w:val="22"/>
          <w:szCs w:val="22"/>
        </w:rPr>
        <w:t xml:space="preserve">  Bu talimatın düzenlenmesi ve kontrol edilmesinden </w:t>
      </w:r>
      <w:r>
        <w:rPr>
          <w:rStyle w:val="FontStyle97"/>
          <w:rFonts w:ascii="Times New Roman" w:hAnsi="Times New Roman" w:cs="Times New Roman"/>
          <w:sz w:val="22"/>
          <w:szCs w:val="22"/>
        </w:rPr>
        <w:t xml:space="preserve">Bilgi Güvenliği Ekibi </w:t>
      </w:r>
      <w:r w:rsidRPr="00BC0F0F">
        <w:rPr>
          <w:rStyle w:val="FontStyle97"/>
          <w:rFonts w:ascii="Times New Roman" w:hAnsi="Times New Roman" w:cs="Times New Roman"/>
          <w:sz w:val="22"/>
          <w:szCs w:val="22"/>
        </w:rPr>
        <w:t>sorumludur.</w:t>
      </w:r>
    </w:p>
    <w:p w14:paraId="758872C9" w14:textId="77777777" w:rsidR="00901551" w:rsidRPr="00BC0F0F" w:rsidRDefault="00901551" w:rsidP="00901551">
      <w:pPr>
        <w:jc w:val="both"/>
        <w:rPr>
          <w:rStyle w:val="FontStyle97"/>
          <w:rFonts w:ascii="Times New Roman" w:hAnsi="Times New Roman" w:cs="Times New Roman"/>
          <w:b/>
          <w:sz w:val="22"/>
          <w:szCs w:val="22"/>
        </w:rPr>
      </w:pPr>
      <w:r w:rsidRPr="00BC0F0F">
        <w:rPr>
          <w:rStyle w:val="FontStyle97"/>
          <w:rFonts w:ascii="Times New Roman" w:hAnsi="Times New Roman" w:cs="Times New Roman"/>
          <w:b/>
          <w:sz w:val="22"/>
          <w:szCs w:val="22"/>
        </w:rPr>
        <w:t>5. UYGULAMA</w:t>
      </w:r>
    </w:p>
    <w:p w14:paraId="0EA87239" w14:textId="77777777" w:rsidR="00901551" w:rsidRPr="00BC0F0F" w:rsidRDefault="00901551" w:rsidP="00901551">
      <w:pPr>
        <w:pStyle w:val="ListeParagraf"/>
        <w:ind w:left="0"/>
        <w:rPr>
          <w:rFonts w:ascii="Times New Roman" w:hAnsi="Times New Roman"/>
        </w:rPr>
      </w:pPr>
      <w:r w:rsidRPr="00BC0F0F">
        <w:rPr>
          <w:rFonts w:ascii="Times New Roman" w:hAnsi="Times New Roman"/>
        </w:rPr>
        <w:t>•</w:t>
      </w:r>
      <w:r w:rsidRPr="00BC0F0F">
        <w:rPr>
          <w:rFonts w:ascii="Times New Roman" w:hAnsi="Times New Roman"/>
        </w:rPr>
        <w:tab/>
        <w:t>Hassas ve kritik şirket bilgilerini içeren her türlü evrak, not, çizim, liste, taşınabilir medya (USB bellek, disk, kayıt cihazı, kamera vb.) çalışma sonunda yetkisiz kişilerin erişimine açık şekilde bırakılmamalıdır. Bu varlıklar için belirlenen güvenli bölgelerde tutulmalıdır.</w:t>
      </w:r>
    </w:p>
    <w:p w14:paraId="6F32A914" w14:textId="77777777" w:rsidR="00901551" w:rsidRPr="00BC0F0F" w:rsidRDefault="00901551" w:rsidP="00901551">
      <w:pPr>
        <w:pStyle w:val="ListeParagraf"/>
        <w:ind w:left="0"/>
        <w:rPr>
          <w:rFonts w:ascii="Times New Roman" w:hAnsi="Times New Roman"/>
        </w:rPr>
      </w:pPr>
    </w:p>
    <w:p w14:paraId="058D6333" w14:textId="77777777" w:rsidR="00901551" w:rsidRPr="00BC0F0F" w:rsidRDefault="00901551" w:rsidP="00901551">
      <w:pPr>
        <w:pStyle w:val="ListeParagraf"/>
        <w:ind w:left="0"/>
        <w:rPr>
          <w:rFonts w:ascii="Times New Roman" w:hAnsi="Times New Roman"/>
        </w:rPr>
      </w:pPr>
      <w:r w:rsidRPr="00BC0F0F">
        <w:rPr>
          <w:rFonts w:ascii="Times New Roman" w:hAnsi="Times New Roman"/>
        </w:rPr>
        <w:t>•</w:t>
      </w:r>
      <w:r w:rsidRPr="00BC0F0F">
        <w:rPr>
          <w:rFonts w:ascii="Times New Roman" w:hAnsi="Times New Roman"/>
        </w:rPr>
        <w:tab/>
        <w:t>Bilgisayarlar üzerinde çalışma bilgileri (ofis dosyaları, teknik dosyalar vb.) tutulmamalı, sistem üzerinde bulunan kişi ve bölüm ortak klasörlerine kayıt yapılmalıdır.</w:t>
      </w:r>
    </w:p>
    <w:p w14:paraId="1C23439E" w14:textId="77777777" w:rsidR="00901551" w:rsidRPr="00BC0F0F" w:rsidRDefault="00901551" w:rsidP="00901551">
      <w:pPr>
        <w:pStyle w:val="ListeParagraf"/>
        <w:ind w:left="0"/>
        <w:rPr>
          <w:rFonts w:ascii="Times New Roman" w:hAnsi="Times New Roman"/>
        </w:rPr>
      </w:pPr>
    </w:p>
    <w:p w14:paraId="0FE5BEB2" w14:textId="77777777" w:rsidR="00901551" w:rsidRPr="00BC0F0F" w:rsidRDefault="00901551" w:rsidP="00901551">
      <w:pPr>
        <w:pStyle w:val="ListeParagraf"/>
        <w:ind w:left="0"/>
        <w:rPr>
          <w:rFonts w:ascii="Times New Roman" w:hAnsi="Times New Roman"/>
        </w:rPr>
      </w:pPr>
      <w:r w:rsidRPr="00BC0F0F">
        <w:rPr>
          <w:rFonts w:ascii="Times New Roman" w:hAnsi="Times New Roman"/>
        </w:rPr>
        <w:t>•</w:t>
      </w:r>
      <w:r w:rsidRPr="00BC0F0F">
        <w:rPr>
          <w:rFonts w:ascii="Times New Roman" w:hAnsi="Times New Roman"/>
        </w:rPr>
        <w:tab/>
        <w:t>Haberleşme, raporlama ve yazdırma işlemlerinde kullanılan cihazlar (yazıcı, tarayıcı, fotokopi, faks vb.) üzerinde ya da içinde herhangi bir dosya, yazıcı çıktısı, evrak ve bilgi içerebilen herhangi bir aygıt bırakılmamalıdır. Yazdırma, tarama, faks alma işlemleri tamamlandığında ortaya çıkan çıktı derhal cihaz üzerinden alınmalı ve bu ortak noktalardan uzaklaştırılmalıdır.</w:t>
      </w:r>
    </w:p>
    <w:p w14:paraId="7BD17246" w14:textId="77777777" w:rsidR="00901551" w:rsidRPr="00BC0F0F" w:rsidRDefault="00901551" w:rsidP="00901551">
      <w:pPr>
        <w:pStyle w:val="ListeParagraf"/>
        <w:ind w:left="0"/>
        <w:rPr>
          <w:rFonts w:ascii="Times New Roman" w:hAnsi="Times New Roman"/>
        </w:rPr>
      </w:pPr>
    </w:p>
    <w:p w14:paraId="2D19EFCD" w14:textId="77777777" w:rsidR="00901551" w:rsidRPr="00BC0F0F" w:rsidRDefault="00901551" w:rsidP="00901551">
      <w:pPr>
        <w:pStyle w:val="ListeParagraf"/>
        <w:ind w:left="0"/>
        <w:rPr>
          <w:rFonts w:ascii="Times New Roman" w:hAnsi="Times New Roman"/>
        </w:rPr>
      </w:pPr>
      <w:r w:rsidRPr="00BC0F0F">
        <w:rPr>
          <w:rFonts w:ascii="Times New Roman" w:hAnsi="Times New Roman"/>
        </w:rPr>
        <w:t>•</w:t>
      </w:r>
      <w:r w:rsidRPr="00BC0F0F">
        <w:rPr>
          <w:rFonts w:ascii="Times New Roman" w:hAnsi="Times New Roman"/>
        </w:rPr>
        <w:tab/>
        <w:t>Gelen ve giden postaların ve kargoların yer aldığı noktaların sorumlusu danışma personeli olarak belirlenmiş olup, bu bölgelerin sorumlusu haricinde erişim yapılmayacaktır.</w:t>
      </w:r>
    </w:p>
    <w:p w14:paraId="5711556D" w14:textId="77777777" w:rsidR="00901551" w:rsidRPr="003A6829" w:rsidRDefault="00901551" w:rsidP="00901551">
      <w:pPr>
        <w:pStyle w:val="ListeParagraf"/>
        <w:ind w:left="0"/>
        <w:rPr>
          <w:rFonts w:ascii="Times New Roman" w:hAnsi="Times New Roman"/>
          <w:sz w:val="20"/>
          <w:szCs w:val="20"/>
        </w:rPr>
      </w:pPr>
    </w:p>
    <w:p w14:paraId="4F071B27" w14:textId="77777777" w:rsidR="00901551" w:rsidRPr="0054671B" w:rsidRDefault="00901551" w:rsidP="00901551">
      <w:pPr>
        <w:pStyle w:val="ListeParagraf"/>
        <w:ind w:left="0"/>
        <w:rPr>
          <w:rFonts w:ascii="Times New Roman" w:hAnsi="Times New Roman"/>
        </w:rPr>
      </w:pPr>
      <w:r w:rsidRPr="003A6829">
        <w:rPr>
          <w:rFonts w:ascii="Times New Roman" w:hAnsi="Times New Roman"/>
          <w:sz w:val="20"/>
          <w:szCs w:val="20"/>
        </w:rPr>
        <w:t>•</w:t>
      </w:r>
      <w:r w:rsidRPr="003A6829">
        <w:rPr>
          <w:rFonts w:ascii="Times New Roman" w:hAnsi="Times New Roman"/>
          <w:sz w:val="20"/>
          <w:szCs w:val="20"/>
        </w:rPr>
        <w:tab/>
      </w:r>
      <w:r w:rsidRPr="0054671B">
        <w:rPr>
          <w:rFonts w:ascii="Times New Roman" w:hAnsi="Times New Roman"/>
        </w:rPr>
        <w:t>Hassas bölgelere giriş için kullanılan kart, anahtar, şifre yetkisiz kişilerin erişeceği şekilde bırakılmayacaktır.</w:t>
      </w:r>
    </w:p>
    <w:p w14:paraId="5EA977DD" w14:textId="77777777" w:rsidR="00901551" w:rsidRPr="0054671B" w:rsidRDefault="00901551" w:rsidP="00901551">
      <w:pPr>
        <w:pStyle w:val="ListeParagraf"/>
        <w:ind w:left="0"/>
        <w:rPr>
          <w:rFonts w:ascii="Times New Roman" w:hAnsi="Times New Roman"/>
        </w:rPr>
      </w:pPr>
    </w:p>
    <w:p w14:paraId="26684B2E" w14:textId="77777777" w:rsidR="00901551" w:rsidRPr="0054671B" w:rsidRDefault="00901551" w:rsidP="00901551">
      <w:pPr>
        <w:pStyle w:val="ListeParagraf"/>
        <w:ind w:left="0"/>
        <w:rPr>
          <w:rFonts w:ascii="Times New Roman" w:hAnsi="Times New Roman"/>
        </w:rPr>
      </w:pPr>
      <w:r w:rsidRPr="0054671B">
        <w:rPr>
          <w:rFonts w:ascii="Times New Roman" w:hAnsi="Times New Roman"/>
        </w:rPr>
        <w:t>•</w:t>
      </w:r>
      <w:r w:rsidRPr="0054671B">
        <w:rPr>
          <w:rFonts w:ascii="Times New Roman" w:hAnsi="Times New Roman"/>
        </w:rPr>
        <w:tab/>
        <w:t>Tüm istemci bilgisayarları (PC, Laptop, terminal vb.) çalışma sonunda oturumu kilitli bırakılarak terk edilmeli yetkisiz başka kullanıcıların erişimine kapalı tutulmalıdır.</w:t>
      </w:r>
    </w:p>
    <w:p w14:paraId="0A18DAC9" w14:textId="77777777" w:rsidR="00901551" w:rsidRPr="0054671B" w:rsidRDefault="00901551" w:rsidP="00901551">
      <w:pPr>
        <w:pStyle w:val="ListeParagraf"/>
        <w:ind w:left="0"/>
        <w:rPr>
          <w:rFonts w:ascii="Times New Roman" w:hAnsi="Times New Roman"/>
        </w:rPr>
      </w:pPr>
    </w:p>
    <w:p w14:paraId="768E17E6" w14:textId="77777777" w:rsidR="00901551" w:rsidRPr="0054671B" w:rsidRDefault="00901551" w:rsidP="00901551">
      <w:pPr>
        <w:pStyle w:val="ListeParagraf"/>
        <w:ind w:left="0"/>
        <w:rPr>
          <w:rFonts w:ascii="Times New Roman" w:hAnsi="Times New Roman"/>
        </w:rPr>
      </w:pPr>
      <w:r w:rsidRPr="0054671B">
        <w:rPr>
          <w:rFonts w:ascii="Times New Roman" w:hAnsi="Times New Roman"/>
        </w:rPr>
        <w:t>•</w:t>
      </w:r>
      <w:r w:rsidRPr="0054671B">
        <w:rPr>
          <w:rFonts w:ascii="Times New Roman" w:hAnsi="Times New Roman"/>
        </w:rPr>
        <w:tab/>
        <w:t>Her türlü seminer, eğitim ve proje toplantısından sonra çalışma ortamında bulunan yazı tahtası yetkisiz kişilerin izlemesini engellemek amacıyla temizlenmelidir. Elektronik tahta, sunum sistemi vb. cihazlar kapatılarak bilginin açığa çıkması engellenmelidir.</w:t>
      </w:r>
    </w:p>
    <w:p w14:paraId="4437CC50" w14:textId="77777777" w:rsidR="00901551" w:rsidRPr="0054671B" w:rsidRDefault="00901551" w:rsidP="00901551">
      <w:pPr>
        <w:pStyle w:val="ListeParagraf"/>
        <w:ind w:left="0"/>
        <w:rPr>
          <w:rFonts w:ascii="Times New Roman" w:hAnsi="Times New Roman"/>
        </w:rPr>
      </w:pPr>
    </w:p>
    <w:p w14:paraId="2BA5F959" w14:textId="77777777" w:rsidR="00901551" w:rsidRPr="0054671B" w:rsidRDefault="00901551" w:rsidP="00901551">
      <w:pPr>
        <w:pStyle w:val="ListeParagraf"/>
        <w:ind w:left="0"/>
        <w:rPr>
          <w:rFonts w:ascii="Times New Roman" w:hAnsi="Times New Roman"/>
        </w:rPr>
      </w:pPr>
      <w:r w:rsidRPr="0054671B">
        <w:rPr>
          <w:rFonts w:ascii="Times New Roman" w:hAnsi="Times New Roman"/>
        </w:rPr>
        <w:t>•</w:t>
      </w:r>
      <w:r w:rsidRPr="0054671B">
        <w:rPr>
          <w:rFonts w:ascii="Times New Roman" w:hAnsi="Times New Roman"/>
        </w:rPr>
        <w:tab/>
        <w:t>Bilgi bulunduran dokümanlara ihtiyaç kalmadığında tekrar kullanılamayacak şekilde parçalanarak imha edilmelidir.</w:t>
      </w:r>
    </w:p>
    <w:p w14:paraId="195B8E78" w14:textId="77777777" w:rsidR="00901551" w:rsidRPr="0054671B" w:rsidRDefault="00901551" w:rsidP="00901551">
      <w:pPr>
        <w:pStyle w:val="ListeParagraf"/>
        <w:ind w:left="0"/>
        <w:rPr>
          <w:rFonts w:ascii="Times New Roman" w:hAnsi="Times New Roman"/>
        </w:rPr>
      </w:pPr>
    </w:p>
    <w:p w14:paraId="687561D7" w14:textId="77777777" w:rsidR="00901551" w:rsidRDefault="00901551" w:rsidP="00901551">
      <w:pPr>
        <w:pStyle w:val="ListeParagraf"/>
        <w:ind w:left="0"/>
        <w:jc w:val="both"/>
        <w:rPr>
          <w:rFonts w:ascii="Times New Roman" w:hAnsi="Times New Roman"/>
        </w:rPr>
      </w:pPr>
      <w:r w:rsidRPr="0054671B">
        <w:rPr>
          <w:rFonts w:ascii="Times New Roman" w:hAnsi="Times New Roman"/>
        </w:rPr>
        <w:t>•</w:t>
      </w:r>
      <w:r w:rsidRPr="0054671B">
        <w:rPr>
          <w:rFonts w:ascii="Times New Roman" w:hAnsi="Times New Roman"/>
        </w:rPr>
        <w:tab/>
        <w:t>Temiz Masa Temiz Ekran Talimatında belirtilen maddelere göre herhangi bir uygunsuzluk durumunda Bilgi İşlem Ekibine olay ve gerekli önlemlerin alınması ve iyileştirmelerin yapılması sağlanmalıdır.</w:t>
      </w:r>
    </w:p>
    <w:p w14:paraId="36BBF2E4" w14:textId="77777777" w:rsidR="00901551" w:rsidRPr="0054671B" w:rsidRDefault="00901551" w:rsidP="00901551">
      <w:pPr>
        <w:pStyle w:val="ListeParagraf"/>
        <w:ind w:left="0"/>
        <w:jc w:val="both"/>
        <w:rPr>
          <w:rFonts w:ascii="Times New Roman" w:hAnsi="Times New Roman"/>
        </w:rPr>
      </w:pPr>
    </w:p>
    <w:p w14:paraId="6361DDF5" w14:textId="77777777" w:rsidR="00901551" w:rsidRPr="00050FA0" w:rsidRDefault="00901551" w:rsidP="00901551">
      <w:pPr>
        <w:pStyle w:val="ListeParagraf"/>
        <w:jc w:val="both"/>
        <w:rPr>
          <w:rFonts w:ascii="Times New Roman" w:hAnsi="Times New Roman"/>
          <w:sz w:val="20"/>
          <w:szCs w:val="20"/>
        </w:rPr>
      </w:pPr>
    </w:p>
    <w:p w14:paraId="3C8CE4A2" w14:textId="77777777" w:rsidR="00901551" w:rsidRPr="00050FA0" w:rsidRDefault="00901551" w:rsidP="00901551">
      <w:pPr>
        <w:ind w:right="142"/>
        <w:jc w:val="both"/>
        <w:rPr>
          <w:rFonts w:ascii="Times New Roman" w:hAnsi="Times New Roman"/>
          <w:sz w:val="20"/>
          <w:szCs w:val="20"/>
        </w:rPr>
      </w:pPr>
      <w:r w:rsidRPr="00050FA0">
        <w:rPr>
          <w:rFonts w:ascii="Times New Roman" w:hAnsi="Times New Roman"/>
          <w:sz w:val="20"/>
          <w:szCs w:val="20"/>
        </w:rPr>
        <w:t xml:space="preserve">   İlgili personeller, bu talimatta yazılı olmasa dahi iş sağlığı ve güvenliği ile ilgili olarak mevcut kanun ve ilgili yönetmeliklere göre hareket etmek zorundadır. Kanun ve yönetmelikler talimatların daima üstündedirler.</w:t>
      </w:r>
    </w:p>
    <w:p w14:paraId="042BF286" w14:textId="77777777" w:rsidR="00901551" w:rsidRDefault="00901551" w:rsidP="00901551">
      <w:pPr>
        <w:ind w:left="-426" w:right="142" w:firstLine="426"/>
        <w:jc w:val="both"/>
        <w:rPr>
          <w:rFonts w:ascii="Times New Roman" w:hAnsi="Times New Roman"/>
          <w:sz w:val="20"/>
          <w:szCs w:val="20"/>
        </w:rPr>
      </w:pPr>
      <w:r w:rsidRPr="00050FA0">
        <w:rPr>
          <w:rFonts w:ascii="Times New Roman" w:hAnsi="Times New Roman"/>
          <w:b/>
          <w:sz w:val="20"/>
          <w:szCs w:val="20"/>
        </w:rPr>
        <w:t xml:space="preserve"> Yukarıdaki talimatı okuduğumu, anladığımı, Bursa Uludağ Üni</w:t>
      </w:r>
      <w:bookmarkStart w:id="0" w:name="_GoBack"/>
      <w:bookmarkEnd w:id="0"/>
      <w:r w:rsidRPr="00050FA0">
        <w:rPr>
          <w:rFonts w:ascii="Times New Roman" w:hAnsi="Times New Roman"/>
          <w:b/>
          <w:sz w:val="20"/>
          <w:szCs w:val="20"/>
        </w:rPr>
        <w:t xml:space="preserve">versitesi </w:t>
      </w:r>
      <w:proofErr w:type="gramStart"/>
      <w:r w:rsidRPr="00050FA0">
        <w:rPr>
          <w:rFonts w:ascii="Times New Roman" w:hAnsi="Times New Roman"/>
          <w:b/>
          <w:sz w:val="20"/>
          <w:szCs w:val="20"/>
        </w:rPr>
        <w:t>………………………………………………………………………………….</w:t>
      </w:r>
      <w:proofErr w:type="gramEnd"/>
      <w:r w:rsidRPr="00050FA0">
        <w:rPr>
          <w:rFonts w:ascii="Times New Roman" w:hAnsi="Times New Roman"/>
          <w:b/>
          <w:sz w:val="20"/>
          <w:szCs w:val="20"/>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Pr="00050FA0">
        <w:rPr>
          <w:rFonts w:ascii="Times New Roman" w:hAnsi="Times New Roman"/>
          <w:sz w:val="20"/>
          <w:szCs w:val="20"/>
        </w:rPr>
        <w:t>.</w:t>
      </w:r>
    </w:p>
    <w:tbl>
      <w:tblPr>
        <w:tblStyle w:val="TableGrid"/>
        <w:tblpPr w:vertAnchor="page" w:horzAnchor="margin" w:tblpXSpec="center" w:tblpY="5081"/>
        <w:tblOverlap w:val="never"/>
        <w:tblW w:w="9887" w:type="dxa"/>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10" w:type="dxa"/>
          <w:left w:w="106" w:type="dxa"/>
          <w:right w:w="115" w:type="dxa"/>
        </w:tblCellMar>
        <w:tblLook w:val="04A0" w:firstRow="1" w:lastRow="0" w:firstColumn="1" w:lastColumn="0" w:noHBand="0" w:noVBand="1"/>
      </w:tblPr>
      <w:tblGrid>
        <w:gridCol w:w="3650"/>
        <w:gridCol w:w="3254"/>
        <w:gridCol w:w="2983"/>
      </w:tblGrid>
      <w:tr w:rsidR="00901551" w:rsidRPr="001C333B" w14:paraId="0588F921" w14:textId="77777777" w:rsidTr="00901551">
        <w:trPr>
          <w:trHeight w:val="529"/>
        </w:trPr>
        <w:tc>
          <w:tcPr>
            <w:tcW w:w="3650" w:type="dxa"/>
            <w:hideMark/>
          </w:tcPr>
          <w:p w14:paraId="25039FBA" w14:textId="77777777" w:rsidR="00901551" w:rsidRPr="001C333B" w:rsidRDefault="00901551" w:rsidP="009611CB">
            <w:pPr>
              <w:spacing w:after="0" w:line="240" w:lineRule="auto"/>
              <w:ind w:left="142" w:right="142"/>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SORUMLU</w:t>
            </w:r>
            <w:r w:rsidRPr="001C333B">
              <w:rPr>
                <w:rFonts w:ascii="Times New Roman" w:hAnsi="Times New Roman" w:cs="Times New Roman"/>
                <w:sz w:val="20"/>
                <w:szCs w:val="24"/>
              </w:rPr>
              <w:t xml:space="preserve"> </w:t>
            </w:r>
            <w:r w:rsidRPr="001C333B">
              <w:rPr>
                <w:rFonts w:ascii="Times New Roman" w:eastAsia="Times New Roman" w:hAnsi="Times New Roman" w:cs="Times New Roman"/>
                <w:b/>
                <w:sz w:val="20"/>
                <w:szCs w:val="24"/>
              </w:rPr>
              <w:t>PERSONEL</w:t>
            </w:r>
          </w:p>
          <w:p w14:paraId="17135A05" w14:textId="77777777" w:rsidR="00901551" w:rsidRPr="001C333B" w:rsidRDefault="00901551" w:rsidP="009611CB">
            <w:pPr>
              <w:spacing w:after="0" w:line="240" w:lineRule="auto"/>
              <w:ind w:left="142" w:right="142"/>
              <w:jc w:val="center"/>
              <w:rPr>
                <w:rFonts w:ascii="Times New Roman" w:hAnsi="Times New Roman" w:cs="Times New Roman"/>
                <w:szCs w:val="24"/>
              </w:rPr>
            </w:pPr>
            <w:r w:rsidRPr="001C333B">
              <w:rPr>
                <w:rFonts w:ascii="Times New Roman" w:eastAsia="Times New Roman" w:hAnsi="Times New Roman" w:cs="Times New Roman"/>
                <w:b/>
                <w:sz w:val="20"/>
                <w:szCs w:val="24"/>
              </w:rPr>
              <w:t>( Tebellüğ Eden )</w:t>
            </w:r>
          </w:p>
        </w:tc>
        <w:tc>
          <w:tcPr>
            <w:tcW w:w="3254" w:type="dxa"/>
            <w:hideMark/>
          </w:tcPr>
          <w:p w14:paraId="5C71352D" w14:textId="77777777" w:rsidR="00901551" w:rsidRPr="001C333B" w:rsidRDefault="00901551" w:rsidP="009611CB">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KONTROL EDEN</w:t>
            </w:r>
          </w:p>
        </w:tc>
        <w:tc>
          <w:tcPr>
            <w:tcW w:w="2983" w:type="dxa"/>
            <w:hideMark/>
          </w:tcPr>
          <w:p w14:paraId="7E11E47F" w14:textId="77777777" w:rsidR="00901551" w:rsidRPr="001C333B" w:rsidRDefault="00901551" w:rsidP="009611CB">
            <w:pPr>
              <w:spacing w:after="0" w:line="240" w:lineRule="auto"/>
              <w:ind w:left="142" w:right="142" w:hanging="425"/>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ONAYLAYAN</w:t>
            </w:r>
          </w:p>
          <w:p w14:paraId="0F77E496" w14:textId="77777777" w:rsidR="00901551" w:rsidRPr="001C333B" w:rsidRDefault="00901551" w:rsidP="009611CB">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 Tebliğ Eden )</w:t>
            </w:r>
          </w:p>
        </w:tc>
      </w:tr>
      <w:tr w:rsidR="00901551" w:rsidRPr="001C333B" w14:paraId="31D94C7F" w14:textId="77777777" w:rsidTr="00901551">
        <w:trPr>
          <w:trHeight w:val="515"/>
        </w:trPr>
        <w:tc>
          <w:tcPr>
            <w:tcW w:w="3650" w:type="dxa"/>
          </w:tcPr>
          <w:p w14:paraId="72CA2806" w14:textId="77777777" w:rsidR="00901551" w:rsidRPr="001C333B" w:rsidRDefault="00901551" w:rsidP="009611CB">
            <w:pPr>
              <w:spacing w:after="0" w:line="240" w:lineRule="auto"/>
              <w:ind w:left="-142" w:right="142" w:hanging="425"/>
              <w:jc w:val="both"/>
              <w:rPr>
                <w:rFonts w:ascii="Times New Roman" w:eastAsia="Times New Roman" w:hAnsi="Times New Roman" w:cs="Times New Roman"/>
                <w:b/>
                <w:szCs w:val="24"/>
              </w:rPr>
            </w:pPr>
          </w:p>
        </w:tc>
        <w:tc>
          <w:tcPr>
            <w:tcW w:w="3254" w:type="dxa"/>
          </w:tcPr>
          <w:p w14:paraId="506E617E" w14:textId="77777777" w:rsidR="00901551" w:rsidRPr="001C333B" w:rsidRDefault="00901551" w:rsidP="009611CB">
            <w:pPr>
              <w:spacing w:after="0" w:line="240" w:lineRule="auto"/>
              <w:ind w:left="-142" w:right="142" w:hanging="425"/>
              <w:jc w:val="both"/>
              <w:rPr>
                <w:rFonts w:ascii="Times New Roman" w:hAnsi="Times New Roman" w:cs="Times New Roman"/>
                <w:szCs w:val="24"/>
              </w:rPr>
            </w:pPr>
          </w:p>
        </w:tc>
        <w:tc>
          <w:tcPr>
            <w:tcW w:w="2983" w:type="dxa"/>
          </w:tcPr>
          <w:p w14:paraId="359F0D98" w14:textId="77777777" w:rsidR="00901551" w:rsidRPr="001C333B" w:rsidRDefault="00901551" w:rsidP="009611CB">
            <w:pPr>
              <w:spacing w:after="0" w:line="240" w:lineRule="auto"/>
              <w:ind w:left="-142" w:right="142" w:hanging="425"/>
              <w:jc w:val="both"/>
              <w:rPr>
                <w:rFonts w:ascii="Times New Roman" w:hAnsi="Times New Roman" w:cs="Times New Roman"/>
                <w:szCs w:val="24"/>
              </w:rPr>
            </w:pPr>
          </w:p>
        </w:tc>
      </w:tr>
      <w:tr w:rsidR="00901551" w:rsidRPr="001C333B" w14:paraId="47AA983B" w14:textId="77777777" w:rsidTr="00901551">
        <w:trPr>
          <w:trHeight w:val="511"/>
        </w:trPr>
        <w:tc>
          <w:tcPr>
            <w:tcW w:w="3650" w:type="dxa"/>
            <w:hideMark/>
          </w:tcPr>
          <w:p w14:paraId="78587A87" w14:textId="77777777" w:rsidR="00901551" w:rsidRPr="001C333B" w:rsidRDefault="00901551" w:rsidP="009611CB">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3254" w:type="dxa"/>
            <w:hideMark/>
          </w:tcPr>
          <w:p w14:paraId="75617770" w14:textId="77777777" w:rsidR="00901551" w:rsidRPr="001C333B" w:rsidRDefault="00901551" w:rsidP="009611CB">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2983" w:type="dxa"/>
            <w:hideMark/>
          </w:tcPr>
          <w:p w14:paraId="37300131" w14:textId="77777777" w:rsidR="00901551" w:rsidRPr="001C333B" w:rsidRDefault="00901551" w:rsidP="009611CB">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r>
    </w:tbl>
    <w:p w14:paraId="769EEAB1" w14:textId="77777777" w:rsidR="00901551" w:rsidRPr="00050FA0" w:rsidRDefault="00901551" w:rsidP="00901551">
      <w:pPr>
        <w:ind w:right="142"/>
        <w:jc w:val="both"/>
        <w:rPr>
          <w:rFonts w:ascii="Times New Roman" w:hAnsi="Times New Roman"/>
          <w:sz w:val="20"/>
          <w:szCs w:val="20"/>
        </w:rPr>
      </w:pPr>
    </w:p>
    <w:p w14:paraId="12D143EA" w14:textId="0F87B26C" w:rsidR="00901551" w:rsidRDefault="00901551" w:rsidP="00901551"/>
    <w:p w14:paraId="22D14AAB" w14:textId="26CD011B" w:rsidR="00901551" w:rsidRPr="00901551" w:rsidRDefault="00901551" w:rsidP="00901551"/>
    <w:sectPr w:rsidR="00901551" w:rsidRPr="00901551" w:rsidSect="001E6F67">
      <w:headerReference w:type="default" r:id="rId8"/>
      <w:footerReference w:type="default" r:id="rId9"/>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FE263" w14:textId="77777777" w:rsidR="00A82748" w:rsidRDefault="00A82748" w:rsidP="006D249B">
      <w:pPr>
        <w:spacing w:after="0" w:line="240" w:lineRule="auto"/>
      </w:pPr>
      <w:r>
        <w:separator/>
      </w:r>
    </w:p>
  </w:endnote>
  <w:endnote w:type="continuationSeparator" w:id="0">
    <w:p w14:paraId="57C09A7E" w14:textId="77777777" w:rsidR="00A82748" w:rsidRDefault="00A82748"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04" w:type="pct"/>
      <w:tblInd w:w="-459" w:type="dxa"/>
      <w:tblLook w:val="04A0" w:firstRow="1" w:lastRow="0" w:firstColumn="1" w:lastColumn="0" w:noHBand="0" w:noVBand="1"/>
    </w:tblPr>
    <w:tblGrid>
      <w:gridCol w:w="4216"/>
      <w:gridCol w:w="2823"/>
      <w:gridCol w:w="3337"/>
    </w:tblGrid>
    <w:tr w:rsidR="006820D6" w:rsidRPr="00BF0BB7" w14:paraId="001A9C81" w14:textId="77777777" w:rsidTr="009C6CC5">
      <w:trPr>
        <w:trHeight w:val="112"/>
      </w:trPr>
      <w:tc>
        <w:tcPr>
          <w:tcW w:w="2031" w:type="pct"/>
          <w:shd w:val="clear" w:color="auto" w:fill="auto"/>
          <w:vAlign w:val="center"/>
        </w:tcPr>
        <w:p w14:paraId="065570D0" w14:textId="70C3990A"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5F78F7">
            <w:rPr>
              <w:rFonts w:ascii="Times New Roman" w:hAnsi="Times New Roman"/>
              <w:sz w:val="18"/>
              <w:szCs w:val="16"/>
              <w:lang w:eastAsia="en-GB"/>
            </w:rPr>
            <w:t>03.11</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Web sitemizde yayınlanan son </w:t>
          </w:r>
          <w:proofErr w:type="gramStart"/>
          <w:r w:rsidRPr="006820D6">
            <w:rPr>
              <w:rFonts w:ascii="Times New Roman" w:hAnsi="Times New Roman"/>
              <w:sz w:val="18"/>
              <w:szCs w:val="16"/>
              <w:lang w:eastAsia="en-GB"/>
            </w:rPr>
            <w:t>versiyonu</w:t>
          </w:r>
          <w:proofErr w:type="gramEnd"/>
          <w:r w:rsidRPr="006820D6">
            <w:rPr>
              <w:rFonts w:ascii="Times New Roman" w:hAnsi="Times New Roman"/>
              <w:sz w:val="18"/>
              <w:szCs w:val="16"/>
              <w:lang w:eastAsia="en-GB"/>
            </w:rPr>
            <w:t xml:space="preserve"> kontrollü dokümandır</w:t>
          </w:r>
        </w:p>
      </w:tc>
      <w:tc>
        <w:tcPr>
          <w:tcW w:w="1360" w:type="pct"/>
          <w:shd w:val="clear" w:color="auto" w:fill="auto"/>
          <w:vAlign w:val="center"/>
        </w:tcPr>
        <w:p w14:paraId="7ED324D7" w14:textId="77777777"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614A174E"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CF4E7D">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CF4E7D">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D25DD" w14:textId="77777777" w:rsidR="00A82748" w:rsidRDefault="00A82748" w:rsidP="006D249B">
      <w:pPr>
        <w:spacing w:after="0" w:line="240" w:lineRule="auto"/>
      </w:pPr>
      <w:r>
        <w:separator/>
      </w:r>
    </w:p>
  </w:footnote>
  <w:footnote w:type="continuationSeparator" w:id="0">
    <w:p w14:paraId="399BCC96" w14:textId="77777777" w:rsidR="00A82748" w:rsidRDefault="00A82748" w:rsidP="006D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1" w:type="pct"/>
      <w:tblInd w:w="-459"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1008"/>
      <w:gridCol w:w="7630"/>
      <w:gridCol w:w="1584"/>
    </w:tblGrid>
    <w:tr w:rsidR="00F7469A" w:rsidRPr="007722D6" w14:paraId="05F6472A" w14:textId="77777777" w:rsidTr="001E6F67">
      <w:trPr>
        <w:trHeight w:val="841"/>
      </w:trPr>
      <w:tc>
        <w:tcPr>
          <w:tcW w:w="493"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0288"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32" w:type="pct"/>
          <w:vAlign w:val="center"/>
        </w:tcPr>
        <w:p w14:paraId="6E5BE4D6" w14:textId="77777777" w:rsidR="005F78F7" w:rsidRPr="006820D6" w:rsidRDefault="005F78F7" w:rsidP="005F78F7">
          <w:pPr>
            <w:pStyle w:val="stBilgi"/>
            <w:jc w:val="center"/>
            <w:rPr>
              <w:rFonts w:ascii="Times New Roman" w:hAnsi="Times New Roman"/>
              <w:b/>
              <w:sz w:val="28"/>
            </w:rPr>
          </w:pPr>
          <w:r w:rsidRPr="006820D6">
            <w:rPr>
              <w:rFonts w:ascii="Times New Roman" w:hAnsi="Times New Roman"/>
              <w:b/>
              <w:sz w:val="28"/>
            </w:rPr>
            <w:t>BURSA ULUDAĞ ÜNİVERSİTESİ</w:t>
          </w:r>
        </w:p>
        <w:p w14:paraId="4D6ADBFA" w14:textId="729550E7" w:rsidR="00F7469A" w:rsidRPr="00720352" w:rsidRDefault="00901551" w:rsidP="005F78F7">
          <w:pPr>
            <w:pStyle w:val="stBilgi"/>
            <w:jc w:val="center"/>
            <w:rPr>
              <w:sz w:val="26"/>
              <w:szCs w:val="26"/>
            </w:rPr>
          </w:pPr>
          <w:r w:rsidRPr="00783003">
            <w:rPr>
              <w:rFonts w:ascii="Times New Roman" w:hAnsi="Times New Roman"/>
              <w:b/>
              <w:sz w:val="26"/>
              <w:szCs w:val="26"/>
            </w:rPr>
            <w:t>TEMİZ MASA TEMİZ EKRAN TALİMATI</w:t>
          </w:r>
        </w:p>
      </w:tc>
      <w:tc>
        <w:tcPr>
          <w:tcW w:w="775" w:type="pct"/>
          <w:vAlign w:val="center"/>
        </w:tcPr>
        <w:p w14:paraId="1785E030" w14:textId="664D963A" w:rsidR="00F7469A" w:rsidRPr="00FA1454" w:rsidRDefault="001E6F67" w:rsidP="005F78F7">
          <w:pPr>
            <w:pStyle w:val="stBilgi"/>
            <w:jc w:val="center"/>
            <w:rPr>
              <w:rFonts w:ascii="Times New Roman" w:hAnsi="Times New Roman"/>
              <w:b/>
            </w:rPr>
          </w:pPr>
          <w:r w:rsidRPr="001E6F67">
            <w:rPr>
              <w:rFonts w:ascii="Times New Roman" w:hAnsi="Times New Roman"/>
              <w:b/>
              <w:szCs w:val="20"/>
            </w:rPr>
            <w:t xml:space="preserve">TA </w:t>
          </w:r>
          <w:r w:rsidR="005F78F7">
            <w:rPr>
              <w:rFonts w:ascii="Times New Roman" w:hAnsi="Times New Roman"/>
              <w:b/>
              <w:szCs w:val="20"/>
            </w:rPr>
            <w:t>B</w:t>
          </w:r>
          <w:r w:rsidRPr="001E6F67">
            <w:rPr>
              <w:rFonts w:ascii="Times New Roman" w:hAnsi="Times New Roman"/>
              <w:b/>
              <w:szCs w:val="20"/>
            </w:rPr>
            <w:t>G</w:t>
          </w:r>
          <w:r w:rsidR="005F78F7">
            <w:rPr>
              <w:rFonts w:ascii="Times New Roman" w:hAnsi="Times New Roman"/>
              <w:b/>
              <w:szCs w:val="20"/>
            </w:rPr>
            <w:t>YS</w:t>
          </w:r>
          <w:r w:rsidR="00CF4E7D">
            <w:rPr>
              <w:rFonts w:ascii="Times New Roman" w:hAnsi="Times New Roman"/>
              <w:b/>
              <w:szCs w:val="20"/>
            </w:rPr>
            <w:t xml:space="preserve"> 003</w:t>
          </w:r>
        </w:p>
      </w:tc>
    </w:tr>
  </w:tbl>
  <w:p w14:paraId="5414D2CD" w14:textId="77777777" w:rsidR="000C4A6F" w:rsidRPr="000C4A6F" w:rsidRDefault="000C4A6F" w:rsidP="000C4A6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1" w15:restartNumberingAfterBreak="0">
    <w:nsid w:val="2FBA3862"/>
    <w:multiLevelType w:val="hybridMultilevel"/>
    <w:tmpl w:val="73CA9C4E"/>
    <w:lvl w:ilvl="0" w:tplc="B2D0668C">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9D75C7"/>
    <w:multiLevelType w:val="hybridMultilevel"/>
    <w:tmpl w:val="6D0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CB10793"/>
    <w:multiLevelType w:val="hybridMultilevel"/>
    <w:tmpl w:val="4EA0AFD6"/>
    <w:lvl w:ilvl="0" w:tplc="B1D6E9E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37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7A8A"/>
    <w:rsid w:val="004D430E"/>
    <w:rsid w:val="004E0BC9"/>
    <w:rsid w:val="004E105D"/>
    <w:rsid w:val="004E47A5"/>
    <w:rsid w:val="004E5563"/>
    <w:rsid w:val="004F74FA"/>
    <w:rsid w:val="00501E31"/>
    <w:rsid w:val="0050416C"/>
    <w:rsid w:val="005070BD"/>
    <w:rsid w:val="005127A1"/>
    <w:rsid w:val="00514CDB"/>
    <w:rsid w:val="00520A44"/>
    <w:rsid w:val="00521541"/>
    <w:rsid w:val="00530449"/>
    <w:rsid w:val="005348C5"/>
    <w:rsid w:val="005403AC"/>
    <w:rsid w:val="00540645"/>
    <w:rsid w:val="00542C1E"/>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78F7"/>
    <w:rsid w:val="005F7923"/>
    <w:rsid w:val="00600740"/>
    <w:rsid w:val="0060125F"/>
    <w:rsid w:val="006076A0"/>
    <w:rsid w:val="00612C87"/>
    <w:rsid w:val="006160CA"/>
    <w:rsid w:val="00620291"/>
    <w:rsid w:val="006230A6"/>
    <w:rsid w:val="00626D00"/>
    <w:rsid w:val="006353DC"/>
    <w:rsid w:val="00636D43"/>
    <w:rsid w:val="006401F8"/>
    <w:rsid w:val="00646009"/>
    <w:rsid w:val="006467EA"/>
    <w:rsid w:val="00647649"/>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9A0"/>
    <w:rsid w:val="007131D3"/>
    <w:rsid w:val="0072034E"/>
    <w:rsid w:val="00720352"/>
    <w:rsid w:val="007214A2"/>
    <w:rsid w:val="00721AE2"/>
    <w:rsid w:val="0072317A"/>
    <w:rsid w:val="00730D74"/>
    <w:rsid w:val="0073438A"/>
    <w:rsid w:val="007343D5"/>
    <w:rsid w:val="00737339"/>
    <w:rsid w:val="00742E32"/>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0313"/>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6F6F"/>
    <w:rsid w:val="008B2597"/>
    <w:rsid w:val="008C0FD9"/>
    <w:rsid w:val="008C4A86"/>
    <w:rsid w:val="008F03F6"/>
    <w:rsid w:val="008F2223"/>
    <w:rsid w:val="008F2C18"/>
    <w:rsid w:val="008F2C1E"/>
    <w:rsid w:val="008F76D0"/>
    <w:rsid w:val="00901551"/>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E91"/>
    <w:rsid w:val="009B149E"/>
    <w:rsid w:val="009B1B7A"/>
    <w:rsid w:val="009B2195"/>
    <w:rsid w:val="009B51D8"/>
    <w:rsid w:val="009B7C8D"/>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A02C99"/>
    <w:rsid w:val="00A0433E"/>
    <w:rsid w:val="00A1227B"/>
    <w:rsid w:val="00A126E1"/>
    <w:rsid w:val="00A159A7"/>
    <w:rsid w:val="00A1754B"/>
    <w:rsid w:val="00A21C4C"/>
    <w:rsid w:val="00A229F7"/>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2748"/>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4E7D"/>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B37"/>
    <w:rsid w:val="00D678D0"/>
    <w:rsid w:val="00D70C9F"/>
    <w:rsid w:val="00D71D40"/>
    <w:rsid w:val="00D735D6"/>
    <w:rsid w:val="00D753F8"/>
    <w:rsid w:val="00D75CC3"/>
    <w:rsid w:val="00D776B1"/>
    <w:rsid w:val="00D77F23"/>
    <w:rsid w:val="00D83DD5"/>
    <w:rsid w:val="00D8411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15:docId w15:val="{A7B83C0D-E6E7-43F0-898D-BC5C632A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60CE-0C88-426A-843E-0A3B5374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CASPER</cp:lastModifiedBy>
  <cp:revision>3</cp:revision>
  <cp:lastPrinted>2020-07-09T07:03:00Z</cp:lastPrinted>
  <dcterms:created xsi:type="dcterms:W3CDTF">2022-11-14T07:58:00Z</dcterms:created>
  <dcterms:modified xsi:type="dcterms:W3CDTF">2022-11-14T07:59:00Z</dcterms:modified>
</cp:coreProperties>
</file>